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3169C" w14:textId="6F4B81A6" w:rsidR="002B5B35" w:rsidRPr="00585472" w:rsidRDefault="003D3FB7" w:rsidP="00C61E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5F87FB96" wp14:editId="44655FFB">
            <wp:simplePos x="0" y="0"/>
            <wp:positionH relativeFrom="column">
              <wp:posOffset>2254416</wp:posOffset>
            </wp:positionH>
            <wp:positionV relativeFrom="paragraph">
              <wp:posOffset>138751</wp:posOffset>
            </wp:positionV>
            <wp:extent cx="1964055" cy="52133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5B7B8694" wp14:editId="04807BB2">
            <wp:simplePos x="0" y="0"/>
            <wp:positionH relativeFrom="column">
              <wp:posOffset>797184</wp:posOffset>
            </wp:positionH>
            <wp:positionV relativeFrom="page">
              <wp:posOffset>1120775</wp:posOffset>
            </wp:positionV>
            <wp:extent cx="1377950" cy="838200"/>
            <wp:effectExtent l="76200" t="76200" r="127000" b="133350"/>
            <wp:wrapSquare wrapText="bothSides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38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1A9145A6" wp14:editId="7DCE0054">
            <wp:simplePos x="0" y="0"/>
            <wp:positionH relativeFrom="column">
              <wp:posOffset>-24673</wp:posOffset>
            </wp:positionH>
            <wp:positionV relativeFrom="margin">
              <wp:posOffset>144243</wp:posOffset>
            </wp:positionV>
            <wp:extent cx="655320" cy="1077595"/>
            <wp:effectExtent l="0" t="0" r="0" b="8255"/>
            <wp:wrapTight wrapText="bothSides">
              <wp:wrapPolygon edited="0">
                <wp:start x="0" y="0"/>
                <wp:lineTo x="0" y="21384"/>
                <wp:lineTo x="20721" y="21384"/>
                <wp:lineTo x="2072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E3D" w:rsidRPr="005854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</w:t>
      </w:r>
      <w:r>
        <w:fldChar w:fldCharType="begin"/>
      </w:r>
      <w:r w:rsidR="004E0D65" w:rsidRPr="00640688">
        <w:rPr>
          <w:lang w:val="en-US"/>
        </w:rPr>
        <w:instrText xml:space="preserve"> INCLUDEPICTURE "C:\\Users\\paulina\\Library\\Group Containers\\UBF8T346G9.ms\\WebArchiveCopyPasteTempFiles\\com.microsoft.Word\\WNPiD_gr_pl_pion-01.jpg" \* MERGEFORMAT </w:instrText>
      </w:r>
      <w:r>
        <w:fldChar w:fldCharType="separate"/>
      </w:r>
      <w:r>
        <w:rPr>
          <w:noProof/>
          <w:lang w:val="pl-PL" w:eastAsia="pl-PL"/>
        </w:rPr>
        <w:drawing>
          <wp:inline distT="0" distB="0" distL="0" distR="0" wp14:anchorId="06EA4059" wp14:editId="63B3568B">
            <wp:extent cx="2148396" cy="1117350"/>
            <wp:effectExtent l="0" t="0" r="0" b="635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15" cy="113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C61E3D" w:rsidRPr="005854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</w:t>
      </w:r>
    </w:p>
    <w:p w14:paraId="2F5F2EFC" w14:textId="136B29A3" w:rsidR="002B5B35" w:rsidRPr="00585472" w:rsidRDefault="002B5B35" w:rsidP="003D3FB7">
      <w:pPr>
        <w:spacing w:line="240" w:lineRule="auto"/>
        <w:ind w:right="-42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3480B2A" w14:textId="10B82BDB" w:rsidR="005A0909" w:rsidRDefault="005A0909" w:rsidP="00377D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8E3080B" w14:textId="3DE30AB4" w:rsidR="00A04330" w:rsidRPr="00A37072" w:rsidRDefault="00236B1E" w:rsidP="00377D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 w:rsidR="00377DFD" w:rsidRPr="00A370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Ukraine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changes everything”</w:t>
      </w:r>
      <w:r w:rsidR="009F0428" w:rsidRPr="00A370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="00A04330" w:rsidRPr="00A370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What has the civil society response to Russia’s war against Ukraine </w:t>
      </w:r>
      <w:r w:rsidR="009F0428" w:rsidRPr="00A370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taught </w:t>
      </w:r>
      <w:r w:rsidR="00A04330" w:rsidRPr="00A370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us about NGOs and </w:t>
      </w:r>
      <w:r w:rsidR="0068510D" w:rsidRPr="00A370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humanitarianism</w:t>
      </w:r>
      <w:r w:rsidR="004929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</w:t>
      </w:r>
    </w:p>
    <w:p w14:paraId="08B84E97" w14:textId="77777777" w:rsidR="00A04330" w:rsidRPr="00A37072" w:rsidRDefault="00A04330" w:rsidP="00A043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2207D1B" w14:textId="796FA756" w:rsidR="00543C9E" w:rsidRPr="004115F6" w:rsidRDefault="00A04330" w:rsidP="004115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7072">
        <w:rPr>
          <w:rFonts w:ascii="Times New Roman" w:eastAsia="Times New Roman" w:hAnsi="Times New Roman" w:cs="Times New Roman"/>
          <w:sz w:val="24"/>
          <w:szCs w:val="24"/>
          <w:lang w:val="en-US"/>
        </w:rPr>
        <w:t>This half</w:t>
      </w:r>
      <w:r w:rsidR="00604E6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A370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day workshop </w:t>
      </w:r>
      <w:r w:rsidR="004929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</w:t>
      </w:r>
      <w:r w:rsidRPr="00A370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</w:t>
      </w:r>
      <w:r w:rsidRPr="00A370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Wednesday, </w:t>
      </w:r>
      <w:r w:rsidR="004E5635" w:rsidRPr="004115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31 May</w:t>
      </w:r>
      <w:r w:rsidRPr="004115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370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2023</w:t>
      </w:r>
      <w:r w:rsidRPr="00A370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640F0" w:rsidRPr="00A370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</w:t>
      </w:r>
      <w:r w:rsidR="00E640F0" w:rsidRPr="004929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14:00</w:t>
      </w:r>
      <w:r w:rsidR="006E433B" w:rsidRPr="004929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pm</w:t>
      </w:r>
      <w:r w:rsidR="00E640F0" w:rsidRPr="004929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to 18:</w:t>
      </w:r>
      <w:r w:rsidR="00FE1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  <w:r w:rsidR="00E640F0" w:rsidRPr="004929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</w:t>
      </w:r>
      <w:r w:rsidR="006E433B" w:rsidRPr="004929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pm</w:t>
      </w:r>
      <w:r w:rsidR="006E433B" w:rsidRPr="00A370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370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 </w:t>
      </w:r>
      <w:r w:rsidR="00D71577" w:rsidRPr="004929C3">
        <w:rPr>
          <w:rFonts w:ascii="Times New Roman" w:hAnsi="Times New Roman" w:cs="Times New Roman"/>
          <w:b/>
          <w:bCs/>
          <w:sz w:val="24"/>
          <w:szCs w:val="24"/>
          <w:lang w:val="en-US"/>
        </w:rPr>
        <w:t>Staszic Palace</w:t>
      </w:r>
      <w:r w:rsidR="00D71577" w:rsidRPr="00A37072">
        <w:rPr>
          <w:rFonts w:ascii="Times New Roman" w:hAnsi="Times New Roman" w:cs="Times New Roman"/>
          <w:sz w:val="24"/>
          <w:szCs w:val="24"/>
          <w:lang w:val="en-US"/>
        </w:rPr>
        <w:t xml:space="preserve"> (Nowy Świat 72</w:t>
      </w:r>
      <w:r w:rsidR="00E560E5" w:rsidRPr="00A37072">
        <w:rPr>
          <w:rFonts w:ascii="Times New Roman" w:eastAsia="Times New Roman" w:hAnsi="Times New Roman" w:cs="Times New Roman"/>
          <w:sz w:val="24"/>
          <w:szCs w:val="24"/>
          <w:lang w:val="en-US"/>
        </w:rPr>
        <w:t>, Warsaw)</w:t>
      </w:r>
      <w:r w:rsidR="004115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="002401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 </w:t>
      </w:r>
      <w:r w:rsidR="001850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include </w:t>
      </w:r>
      <w:r w:rsidR="002401F4">
        <w:rPr>
          <w:rFonts w:ascii="Times New Roman" w:eastAsia="Times New Roman" w:hAnsi="Times New Roman" w:cs="Times New Roman"/>
          <w:sz w:val="24"/>
          <w:szCs w:val="24"/>
          <w:lang w:val="en-US"/>
        </w:rPr>
        <w:t>invite</w:t>
      </w:r>
      <w:r w:rsidR="001850BD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2401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members of Poland’s civil society, the NGO sector, researchers, as well as </w:t>
      </w:r>
      <w:r w:rsidR="004509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individual, </w:t>
      </w:r>
      <w:r w:rsidR="002401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local and international </w:t>
      </w:r>
      <w:r w:rsidR="00FD7C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actors </w:t>
      </w:r>
      <w:r w:rsidR="002401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involved in humanitarian relief for </w:t>
      </w:r>
      <w:r w:rsidR="004E0D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2401F4">
        <w:rPr>
          <w:rFonts w:ascii="Times New Roman" w:eastAsia="Times New Roman" w:hAnsi="Times New Roman" w:cs="Times New Roman"/>
          <w:sz w:val="24"/>
          <w:szCs w:val="24"/>
          <w:lang w:val="en-US"/>
        </w:rPr>
        <w:t>Ukrainian</w:t>
      </w:r>
      <w:r w:rsidR="004E0D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people</w:t>
      </w:r>
      <w:r w:rsidR="004509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providing support for the Ukrainian military</w:t>
      </w:r>
      <w:r w:rsidR="002401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9E1800" w:rsidRPr="0088061C">
        <w:rPr>
          <w:rFonts w:ascii="Times New Roman" w:eastAsia="Times New Roman" w:hAnsi="Times New Roman" w:cs="Times New Roman"/>
          <w:sz w:val="24"/>
          <w:szCs w:val="24"/>
          <w:lang w:val="en-US"/>
        </w:rPr>
        <w:t>Co-s</w:t>
      </w:r>
      <w:r w:rsidR="00604E63" w:rsidRPr="008806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ponsored by the </w:t>
      </w:r>
      <w:r w:rsidR="00EE10D1" w:rsidRPr="008806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Institute of Philosophy and Sociology at the </w:t>
      </w:r>
      <w:r w:rsidR="00604E63" w:rsidRPr="0088061C">
        <w:rPr>
          <w:rFonts w:ascii="Times New Roman" w:eastAsia="Times New Roman" w:hAnsi="Times New Roman" w:cs="Times New Roman"/>
          <w:sz w:val="24"/>
          <w:szCs w:val="24"/>
          <w:lang w:val="en-US"/>
        </w:rPr>
        <w:t>Polish Academy of Sciences</w:t>
      </w:r>
      <w:r w:rsidR="009E1800" w:rsidRPr="008806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E1031" w:rsidRPr="008806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U.S. Fulbright Commission, </w:t>
      </w:r>
      <w:r w:rsidR="00604E63" w:rsidRPr="008806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0973F1" w:rsidRPr="008806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Faculty </w:t>
      </w:r>
      <w:r w:rsidR="000F5A8A" w:rsidRPr="008806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Political Science and Journalism at the </w:t>
      </w:r>
      <w:r w:rsidR="00604E63" w:rsidRPr="0088061C">
        <w:rPr>
          <w:rFonts w:ascii="Times New Roman" w:eastAsia="Times New Roman" w:hAnsi="Times New Roman" w:cs="Times New Roman"/>
          <w:sz w:val="24"/>
          <w:szCs w:val="24"/>
          <w:lang w:val="en-US"/>
        </w:rPr>
        <w:t>Adam Mickiewicz University</w:t>
      </w:r>
      <w:r w:rsidR="009E1800" w:rsidRPr="0088061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76644" w:rsidRPr="008806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973F1" w:rsidRPr="008806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Poznan, </w:t>
      </w:r>
      <w:r w:rsidR="00F709AF" w:rsidRPr="008806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Grupa </w:t>
      </w:r>
      <w:r w:rsidR="008B329A" w:rsidRPr="008806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Zagranica, </w:t>
      </w:r>
      <w:r w:rsidR="00604E63" w:rsidRPr="0088061C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08326E" w:rsidRPr="008806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his event </w:t>
      </w:r>
      <w:r w:rsidR="00BA05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will: 1. </w:t>
      </w:r>
      <w:r w:rsidR="0068798D" w:rsidRPr="00BA05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take stock of </w:t>
      </w:r>
      <w:r w:rsidR="00E560E5" w:rsidRPr="00BA05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the </w:t>
      </w:r>
      <w:r w:rsidR="00BF4A6A" w:rsidRPr="00BA05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activities</w:t>
      </w:r>
      <w:r w:rsidR="00BF4A6A" w:rsidRPr="004115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68798D" w:rsidRPr="004115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Poland </w:t>
      </w:r>
      <w:r w:rsidR="008E73B5" w:rsidRPr="004115F6">
        <w:rPr>
          <w:rFonts w:ascii="Times New Roman" w:eastAsia="Times New Roman" w:hAnsi="Times New Roman" w:cs="Times New Roman"/>
          <w:sz w:val="24"/>
          <w:szCs w:val="24"/>
          <w:lang w:val="en-US"/>
        </w:rPr>
        <w:t>related to accommodating refugees</w:t>
      </w:r>
      <w:r w:rsidR="00604E63" w:rsidRPr="004115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F5A8A" w:rsidRPr="004115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particularly </w:t>
      </w:r>
      <w:r w:rsidR="0068798D" w:rsidRPr="004115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local </w:t>
      </w:r>
      <w:r w:rsidR="008E73B5" w:rsidRPr="004115F6">
        <w:rPr>
          <w:rFonts w:ascii="Times New Roman" w:eastAsia="Times New Roman" w:hAnsi="Times New Roman" w:cs="Times New Roman"/>
          <w:sz w:val="24"/>
          <w:szCs w:val="24"/>
          <w:lang w:val="en-US"/>
        </w:rPr>
        <w:t>actors</w:t>
      </w:r>
      <w:r w:rsidR="004115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="00BA05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 w:rsidR="001566A4" w:rsidRPr="00BA05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present </w:t>
      </w:r>
      <w:r w:rsidR="000A08C2" w:rsidRPr="00BA05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and discuss</w:t>
      </w:r>
      <w:r w:rsidR="000A08C2" w:rsidRPr="004115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in a multi-stakeholder setting </w:t>
      </w:r>
      <w:r w:rsidR="001566A4" w:rsidRPr="004115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ongoing </w:t>
      </w:r>
      <w:r w:rsidRPr="004115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research</w:t>
      </w:r>
      <w:r w:rsidR="00BA05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to</w:t>
      </w:r>
      <w:r w:rsidRPr="004115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E73B5" w:rsidRPr="004115F6">
        <w:rPr>
          <w:rFonts w:ascii="Times New Roman" w:eastAsia="Times New Roman" w:hAnsi="Times New Roman" w:cs="Times New Roman"/>
          <w:sz w:val="24"/>
          <w:szCs w:val="24"/>
          <w:lang w:val="en-US"/>
        </w:rPr>
        <w:t>analys</w:t>
      </w:r>
      <w:r w:rsidR="00BA05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8E73B5" w:rsidRPr="004115F6">
        <w:rPr>
          <w:rFonts w:ascii="Times New Roman" w:eastAsia="Times New Roman" w:hAnsi="Times New Roman" w:cs="Times New Roman"/>
          <w:sz w:val="24"/>
          <w:szCs w:val="24"/>
          <w:lang w:val="en-US"/>
        </w:rPr>
        <w:t>these events</w:t>
      </w:r>
      <w:r w:rsidR="000F4FBA" w:rsidRPr="004115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="007B7C72" w:rsidRPr="004115F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4115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A05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 w:rsidR="004115F6" w:rsidRPr="00BA05B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="000F4FBA" w:rsidRPr="00BA05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rovide a</w:t>
      </w:r>
      <w:r w:rsidR="00BF1ACC" w:rsidRPr="00BA05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networking and information sharing </w:t>
      </w:r>
      <w:r w:rsidR="000F4FBA" w:rsidRPr="00BA05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opportunity</w:t>
      </w:r>
      <w:r w:rsidR="000F4FBA" w:rsidRPr="004115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scholars</w:t>
      </w:r>
      <w:r w:rsidR="00BF1ACC" w:rsidRPr="004115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practitioners</w:t>
      </w:r>
      <w:r w:rsidR="008E73B5" w:rsidRPr="004115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 the NGO sector</w:t>
      </w:r>
      <w:r w:rsidR="004509FF" w:rsidRPr="004115F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1345253" w14:textId="77777777" w:rsidR="004509FF" w:rsidRDefault="004509FF" w:rsidP="004509F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701F08" w14:textId="3042EA3E" w:rsidR="004509FF" w:rsidRPr="004509FF" w:rsidRDefault="004509FF" w:rsidP="002E7D62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Participation is free of charge; however, </w:t>
      </w:r>
      <w:r w:rsidRPr="002E7D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registration is </w:t>
      </w:r>
      <w:r w:rsidR="002E7D62" w:rsidRPr="002E7D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required:</w:t>
      </w:r>
      <w:r w:rsidR="002E7D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Pr="001F3635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>https://forms.gle/zqWmQhaxNSLgmJa27</w:t>
        </w:r>
      </w:hyperlink>
    </w:p>
    <w:p w14:paraId="2BFD8D70" w14:textId="77777777" w:rsidR="002B5B35" w:rsidRPr="00A37072" w:rsidRDefault="002B5B35" w:rsidP="002B5B3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D25096" w14:textId="77777777" w:rsidR="004509FF" w:rsidRPr="003D2F1B" w:rsidRDefault="004836C3" w:rsidP="003D2F1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3D2F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AGENDA</w:t>
      </w:r>
    </w:p>
    <w:p w14:paraId="6ED2D5E5" w14:textId="0D96AE46" w:rsidR="004836C3" w:rsidRPr="004115F6" w:rsidRDefault="004509FF" w:rsidP="004836C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4115F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14:00-14:10: </w:t>
      </w:r>
      <w:r w:rsidR="004115F6" w:rsidRPr="004115F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Welcome and o</w:t>
      </w:r>
      <w:r w:rsidRPr="004115F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pening remarks by organizers </w:t>
      </w:r>
    </w:p>
    <w:p w14:paraId="097F5C01" w14:textId="4625DF3D" w:rsidR="004509FF" w:rsidRPr="004115F6" w:rsidRDefault="004509FF" w:rsidP="004836C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4115F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14:10-15:40: </w:t>
      </w:r>
      <w:r w:rsidR="009B3213" w:rsidRPr="004115F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Session</w:t>
      </w:r>
      <w:r w:rsidRPr="004115F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1: The academic perspective</w:t>
      </w:r>
    </w:p>
    <w:p w14:paraId="44702605" w14:textId="69F1B9BF" w:rsidR="004509FF" w:rsidRDefault="004509FF" w:rsidP="004509FF">
      <w:pPr>
        <w:spacing w:after="160" w:line="259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509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Chair: Dr Iryna Pawłowska (Catholic University of Lublin)</w:t>
      </w:r>
    </w:p>
    <w:p w14:paraId="60EB5264" w14:textId="4D24171A" w:rsidR="004509FF" w:rsidRPr="009B3213" w:rsidRDefault="00ED04F6" w:rsidP="004509FF">
      <w:pPr>
        <w:spacing w:after="160" w:line="259" w:lineRule="auto"/>
        <w:ind w:firstLine="720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Dr. </w:t>
      </w:r>
      <w:r w:rsidR="004509FF" w:rsidRPr="004509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Patrice McMahon (Senior Fulbright </w:t>
      </w:r>
      <w:r w:rsidR="00D04CE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Scholar, </w:t>
      </w:r>
      <w:r w:rsidR="009B3213" w:rsidRPr="009B32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University of Nebraska-Lincoln</w:t>
      </w:r>
      <w:r w:rsidR="004509FF" w:rsidRPr="004509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="009B32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r w:rsidR="004509FF" w:rsidRPr="004509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9B3213" w:rsidRPr="004509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Dr hab. Galia Chimiak (IFiS PAN), </w:t>
      </w:r>
      <w:r w:rsidR="004509FF" w:rsidRPr="009B32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"I thought that Polish NGOs are like African ones": the </w:t>
      </w:r>
      <w:r w:rsidR="00A41A8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Polish </w:t>
      </w:r>
      <w:r w:rsidR="004509FF" w:rsidRPr="009B32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humanitarian response to the war in Ukraine</w:t>
      </w:r>
      <w:bookmarkStart w:id="0" w:name="_GoBack"/>
      <w:bookmarkEnd w:id="0"/>
    </w:p>
    <w:p w14:paraId="3EC4A39D" w14:textId="77777777" w:rsidR="004509FF" w:rsidRPr="009B3213" w:rsidRDefault="004509FF" w:rsidP="004509FF">
      <w:pPr>
        <w:spacing w:after="160" w:line="259" w:lineRule="auto"/>
        <w:ind w:firstLine="720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4509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Dr Paweł Kuczyński (Collegium Civitas): </w:t>
      </w:r>
      <w:r w:rsidRPr="009B32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Non-governmental organizations and civic initiatives as hubs of the network movement to help war refugees from Ukraine</w:t>
      </w:r>
    </w:p>
    <w:p w14:paraId="1C4DEE7F" w14:textId="7CEC966A" w:rsidR="0083350E" w:rsidRDefault="004509FF" w:rsidP="0083350E">
      <w:pPr>
        <w:spacing w:after="160" w:line="259" w:lineRule="auto"/>
        <w:ind w:firstLine="720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4509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Dr hab. </w:t>
      </w:r>
      <w:r w:rsidR="0083350E" w:rsidRPr="008335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Bartosz Hordecki </w:t>
      </w:r>
      <w:r w:rsidRPr="004509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(UAM): </w:t>
      </w:r>
      <w:r w:rsidR="0083350E" w:rsidRPr="0083350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Emotional shift? Polish-Ukrainian attitudes in school communities of Wielkopolska</w:t>
      </w:r>
    </w:p>
    <w:p w14:paraId="1F57E61D" w14:textId="2AD0814D" w:rsidR="004509FF" w:rsidRPr="004115F6" w:rsidRDefault="004509FF" w:rsidP="004115F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4115F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15:40-16:00:</w:t>
      </w:r>
      <w:r w:rsidR="00FE1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115F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Coffee break</w:t>
      </w:r>
    </w:p>
    <w:p w14:paraId="2964A3B6" w14:textId="66EF34EA" w:rsidR="004836C3" w:rsidRPr="004115F6" w:rsidRDefault="004509FF" w:rsidP="004836C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4115F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16:00-17:30</w:t>
      </w:r>
      <w:r w:rsidR="009B3213" w:rsidRPr="004115F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: Session 2: Civil society roundtable </w:t>
      </w:r>
      <w:r w:rsidR="004E5635" w:rsidRPr="004115F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(in English and Polish)</w:t>
      </w:r>
    </w:p>
    <w:p w14:paraId="33111384" w14:textId="4C921FF2" w:rsidR="009B3213" w:rsidRPr="009B3213" w:rsidRDefault="009B3213" w:rsidP="009B3213">
      <w:pPr>
        <w:spacing w:after="160" w:line="259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B32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 xml:space="preserve">Chair: </w:t>
      </w:r>
      <w:r w:rsidR="00ED04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Dr. </w:t>
      </w:r>
      <w:r w:rsidRPr="009B32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Patrice McMahon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509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(Senior Fulbright </w:t>
      </w:r>
      <w:r w:rsidR="00ED04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Scholar)</w:t>
      </w:r>
    </w:p>
    <w:p w14:paraId="7EA8E726" w14:textId="77777777" w:rsidR="0064799B" w:rsidRPr="0064799B" w:rsidRDefault="0064799B" w:rsidP="0064799B">
      <w:pPr>
        <w:spacing w:after="160" w:line="259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64799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Grzegorz Gruca (Polish Humanitarian Action)</w:t>
      </w:r>
    </w:p>
    <w:p w14:paraId="54884E38" w14:textId="77777777" w:rsidR="004E5635" w:rsidRPr="009B3213" w:rsidRDefault="004E5635" w:rsidP="004E5635">
      <w:pPr>
        <w:spacing w:after="160" w:line="259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9B321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Sławomir Sierakowski (Krytyka Polityczna)</w:t>
      </w:r>
    </w:p>
    <w:p w14:paraId="312690E3" w14:textId="1CE06135" w:rsidR="009B3213" w:rsidRPr="009B3213" w:rsidRDefault="005C0392" w:rsidP="009B3213">
      <w:pPr>
        <w:spacing w:after="160" w:line="259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Dr. </w:t>
      </w:r>
      <w:r w:rsidR="009B3213" w:rsidRPr="009B321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Benjamin Cope </w:t>
      </w:r>
      <w:r w:rsidR="009B321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(</w:t>
      </w:r>
      <w:r w:rsidR="009B3213" w:rsidRPr="009B321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Fundacja Nasz wybór</w:t>
      </w:r>
      <w:r w:rsidR="009B321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)</w:t>
      </w:r>
    </w:p>
    <w:p w14:paraId="69FB998F" w14:textId="55F8065C" w:rsidR="00FE144A" w:rsidRPr="0064799B" w:rsidRDefault="005C0392" w:rsidP="00FE144A">
      <w:pPr>
        <w:spacing w:after="160" w:line="259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64799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Dr. </w:t>
      </w:r>
      <w:r w:rsidR="009B3213" w:rsidRPr="0064799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Sławomir Nałęcz (</w:t>
      </w:r>
      <w:r w:rsidR="00EF4966" w:rsidRPr="0064799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Sławomir Nałęcz MEAL</w:t>
      </w:r>
      <w:r w:rsidR="009B3213" w:rsidRPr="0064799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)</w:t>
      </w:r>
    </w:p>
    <w:p w14:paraId="3B8024EC" w14:textId="4E59FA01" w:rsidR="009B3213" w:rsidRDefault="009B3213" w:rsidP="009B3213">
      <w:pPr>
        <w:spacing w:after="160" w:line="259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B32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Anna Kołasińska (informal initiative)</w:t>
      </w:r>
    </w:p>
    <w:p w14:paraId="6CD8C922" w14:textId="2F099851" w:rsidR="00534F14" w:rsidRPr="004115F6" w:rsidRDefault="00534F14" w:rsidP="00534F1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115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17:30-18:</w:t>
      </w:r>
      <w:r w:rsidR="003F06A6" w:rsidRPr="00FE1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  <w:r w:rsidRPr="00FE1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0: </w:t>
      </w:r>
      <w:r w:rsidR="003D2F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Reception and N</w:t>
      </w:r>
      <w:r w:rsidRPr="004115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etworking </w:t>
      </w:r>
    </w:p>
    <w:p w14:paraId="00ED0127" w14:textId="77777777" w:rsidR="004509FF" w:rsidRPr="009B3213" w:rsidRDefault="004509FF" w:rsidP="004509FF">
      <w:pPr>
        <w:spacing w:after="160" w:line="259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GB"/>
        </w:rPr>
      </w:pPr>
    </w:p>
    <w:sectPr w:rsidR="004509FF" w:rsidRPr="009B3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F4388" w16cex:dateUtc="2023-05-05T06:5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E2E6A" w14:textId="77777777" w:rsidR="00A035F7" w:rsidRDefault="00A035F7" w:rsidP="00A04330">
      <w:pPr>
        <w:spacing w:line="240" w:lineRule="auto"/>
      </w:pPr>
      <w:r>
        <w:separator/>
      </w:r>
    </w:p>
  </w:endnote>
  <w:endnote w:type="continuationSeparator" w:id="0">
    <w:p w14:paraId="1C83422C" w14:textId="77777777" w:rsidR="00A035F7" w:rsidRDefault="00A035F7" w:rsidP="00A04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01C8C" w14:textId="77777777" w:rsidR="00A035F7" w:rsidRDefault="00A035F7" w:rsidP="00A04330">
      <w:pPr>
        <w:spacing w:line="240" w:lineRule="auto"/>
      </w:pPr>
      <w:r>
        <w:separator/>
      </w:r>
    </w:p>
  </w:footnote>
  <w:footnote w:type="continuationSeparator" w:id="0">
    <w:p w14:paraId="22372615" w14:textId="77777777" w:rsidR="00A035F7" w:rsidRDefault="00A035F7" w:rsidP="00A043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3744"/>
    <w:multiLevelType w:val="hybridMultilevel"/>
    <w:tmpl w:val="9498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2805"/>
    <w:multiLevelType w:val="hybridMultilevel"/>
    <w:tmpl w:val="7ABE4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3317C"/>
    <w:multiLevelType w:val="hybridMultilevel"/>
    <w:tmpl w:val="D6DA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D0BA9"/>
    <w:multiLevelType w:val="hybridMultilevel"/>
    <w:tmpl w:val="1F6611D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90155"/>
    <w:multiLevelType w:val="hybridMultilevel"/>
    <w:tmpl w:val="92985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B7DC0"/>
    <w:multiLevelType w:val="multilevel"/>
    <w:tmpl w:val="FD52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30"/>
    <w:rsid w:val="000104A1"/>
    <w:rsid w:val="00057034"/>
    <w:rsid w:val="00060AD5"/>
    <w:rsid w:val="00061061"/>
    <w:rsid w:val="000626FE"/>
    <w:rsid w:val="00074D58"/>
    <w:rsid w:val="0008326E"/>
    <w:rsid w:val="000973F1"/>
    <w:rsid w:val="000A08C2"/>
    <w:rsid w:val="000E68A6"/>
    <w:rsid w:val="000F4FBA"/>
    <w:rsid w:val="000F5A8A"/>
    <w:rsid w:val="001063C9"/>
    <w:rsid w:val="0012626E"/>
    <w:rsid w:val="00135087"/>
    <w:rsid w:val="001566A4"/>
    <w:rsid w:val="0016068F"/>
    <w:rsid w:val="001637B3"/>
    <w:rsid w:val="001850BD"/>
    <w:rsid w:val="001969E0"/>
    <w:rsid w:val="001A079C"/>
    <w:rsid w:val="001A4787"/>
    <w:rsid w:val="001B7E6E"/>
    <w:rsid w:val="001E35B0"/>
    <w:rsid w:val="001F1F6F"/>
    <w:rsid w:val="001F6E5B"/>
    <w:rsid w:val="00224493"/>
    <w:rsid w:val="00236B1E"/>
    <w:rsid w:val="002401F4"/>
    <w:rsid w:val="0024549C"/>
    <w:rsid w:val="002528F8"/>
    <w:rsid w:val="00263D52"/>
    <w:rsid w:val="00265095"/>
    <w:rsid w:val="00265ADA"/>
    <w:rsid w:val="00267E90"/>
    <w:rsid w:val="0027451C"/>
    <w:rsid w:val="002919C9"/>
    <w:rsid w:val="00294BC0"/>
    <w:rsid w:val="002B5B35"/>
    <w:rsid w:val="002C0DE1"/>
    <w:rsid w:val="002C668E"/>
    <w:rsid w:val="002D61C0"/>
    <w:rsid w:val="002E7D62"/>
    <w:rsid w:val="002F7519"/>
    <w:rsid w:val="00303416"/>
    <w:rsid w:val="003141D0"/>
    <w:rsid w:val="00334C9C"/>
    <w:rsid w:val="00351072"/>
    <w:rsid w:val="00357E28"/>
    <w:rsid w:val="003731ED"/>
    <w:rsid w:val="00377DFD"/>
    <w:rsid w:val="00383EDD"/>
    <w:rsid w:val="003D2F1B"/>
    <w:rsid w:val="003D38E2"/>
    <w:rsid w:val="003D3FB7"/>
    <w:rsid w:val="003F029C"/>
    <w:rsid w:val="003F06A6"/>
    <w:rsid w:val="00405FB5"/>
    <w:rsid w:val="004115F6"/>
    <w:rsid w:val="00415796"/>
    <w:rsid w:val="004232FF"/>
    <w:rsid w:val="004509FF"/>
    <w:rsid w:val="004836C3"/>
    <w:rsid w:val="004874F4"/>
    <w:rsid w:val="00491C2D"/>
    <w:rsid w:val="004929C3"/>
    <w:rsid w:val="004A0C47"/>
    <w:rsid w:val="004B4F8E"/>
    <w:rsid w:val="004D3396"/>
    <w:rsid w:val="004E0D65"/>
    <w:rsid w:val="004E3FB2"/>
    <w:rsid w:val="004E5635"/>
    <w:rsid w:val="004E6FD2"/>
    <w:rsid w:val="0051749C"/>
    <w:rsid w:val="00534F14"/>
    <w:rsid w:val="005403D4"/>
    <w:rsid w:val="00543C9E"/>
    <w:rsid w:val="00557DF1"/>
    <w:rsid w:val="005661D5"/>
    <w:rsid w:val="00585472"/>
    <w:rsid w:val="00585D6E"/>
    <w:rsid w:val="005940EB"/>
    <w:rsid w:val="005A0909"/>
    <w:rsid w:val="005B07C2"/>
    <w:rsid w:val="005B74C9"/>
    <w:rsid w:val="005C0392"/>
    <w:rsid w:val="005D0E6E"/>
    <w:rsid w:val="005F2B57"/>
    <w:rsid w:val="005F573B"/>
    <w:rsid w:val="00604E63"/>
    <w:rsid w:val="00640688"/>
    <w:rsid w:val="0064799B"/>
    <w:rsid w:val="00681B23"/>
    <w:rsid w:val="00683073"/>
    <w:rsid w:val="0068510D"/>
    <w:rsid w:val="0068798D"/>
    <w:rsid w:val="00690DED"/>
    <w:rsid w:val="00691951"/>
    <w:rsid w:val="0069738D"/>
    <w:rsid w:val="006A50C5"/>
    <w:rsid w:val="006C4332"/>
    <w:rsid w:val="006E433B"/>
    <w:rsid w:val="00730E2C"/>
    <w:rsid w:val="0076294C"/>
    <w:rsid w:val="00793C4E"/>
    <w:rsid w:val="0079731A"/>
    <w:rsid w:val="007B357C"/>
    <w:rsid w:val="007B4029"/>
    <w:rsid w:val="007B5D74"/>
    <w:rsid w:val="007B70DB"/>
    <w:rsid w:val="007B7C72"/>
    <w:rsid w:val="007C408F"/>
    <w:rsid w:val="007E1031"/>
    <w:rsid w:val="007F0F7D"/>
    <w:rsid w:val="008030FB"/>
    <w:rsid w:val="0082274B"/>
    <w:rsid w:val="008248B3"/>
    <w:rsid w:val="0083350E"/>
    <w:rsid w:val="00845DF9"/>
    <w:rsid w:val="00847C29"/>
    <w:rsid w:val="00853429"/>
    <w:rsid w:val="0088061C"/>
    <w:rsid w:val="00884494"/>
    <w:rsid w:val="008A702D"/>
    <w:rsid w:val="008B329A"/>
    <w:rsid w:val="008D0F13"/>
    <w:rsid w:val="008D7682"/>
    <w:rsid w:val="008E73B5"/>
    <w:rsid w:val="008F08D0"/>
    <w:rsid w:val="00904D3B"/>
    <w:rsid w:val="00921CD1"/>
    <w:rsid w:val="009279B3"/>
    <w:rsid w:val="00930AED"/>
    <w:rsid w:val="0093360E"/>
    <w:rsid w:val="00936088"/>
    <w:rsid w:val="00944B76"/>
    <w:rsid w:val="009849C4"/>
    <w:rsid w:val="009966D5"/>
    <w:rsid w:val="009B0C19"/>
    <w:rsid w:val="009B3213"/>
    <w:rsid w:val="009D46B9"/>
    <w:rsid w:val="009E1800"/>
    <w:rsid w:val="009F0428"/>
    <w:rsid w:val="00A035F7"/>
    <w:rsid w:val="00A04330"/>
    <w:rsid w:val="00A134EC"/>
    <w:rsid w:val="00A27BB0"/>
    <w:rsid w:val="00A37072"/>
    <w:rsid w:val="00A376C7"/>
    <w:rsid w:val="00A41A80"/>
    <w:rsid w:val="00A76644"/>
    <w:rsid w:val="00A93751"/>
    <w:rsid w:val="00AB5291"/>
    <w:rsid w:val="00AC7725"/>
    <w:rsid w:val="00AD048B"/>
    <w:rsid w:val="00AD2EE6"/>
    <w:rsid w:val="00AF3D92"/>
    <w:rsid w:val="00AF63A6"/>
    <w:rsid w:val="00B20694"/>
    <w:rsid w:val="00B403E6"/>
    <w:rsid w:val="00B81262"/>
    <w:rsid w:val="00B81B5B"/>
    <w:rsid w:val="00B863E5"/>
    <w:rsid w:val="00BA05B5"/>
    <w:rsid w:val="00BA3E69"/>
    <w:rsid w:val="00BC0B84"/>
    <w:rsid w:val="00BE1175"/>
    <w:rsid w:val="00BF1ACC"/>
    <w:rsid w:val="00BF4A6A"/>
    <w:rsid w:val="00C01B35"/>
    <w:rsid w:val="00C30C3C"/>
    <w:rsid w:val="00C4372A"/>
    <w:rsid w:val="00C446CA"/>
    <w:rsid w:val="00C61E3D"/>
    <w:rsid w:val="00CA4255"/>
    <w:rsid w:val="00CA5B6D"/>
    <w:rsid w:val="00CE1164"/>
    <w:rsid w:val="00CE45C8"/>
    <w:rsid w:val="00D04CE2"/>
    <w:rsid w:val="00D170B7"/>
    <w:rsid w:val="00D22786"/>
    <w:rsid w:val="00D34784"/>
    <w:rsid w:val="00D51479"/>
    <w:rsid w:val="00D71577"/>
    <w:rsid w:val="00D765C8"/>
    <w:rsid w:val="00DA4C7A"/>
    <w:rsid w:val="00DE6107"/>
    <w:rsid w:val="00E0477E"/>
    <w:rsid w:val="00E062F1"/>
    <w:rsid w:val="00E560E5"/>
    <w:rsid w:val="00E640F0"/>
    <w:rsid w:val="00E878E7"/>
    <w:rsid w:val="00E92324"/>
    <w:rsid w:val="00E940DE"/>
    <w:rsid w:val="00ED04F6"/>
    <w:rsid w:val="00EE10D1"/>
    <w:rsid w:val="00EE30C5"/>
    <w:rsid w:val="00EF4966"/>
    <w:rsid w:val="00F01549"/>
    <w:rsid w:val="00F1511C"/>
    <w:rsid w:val="00F168C3"/>
    <w:rsid w:val="00F33073"/>
    <w:rsid w:val="00F44CEC"/>
    <w:rsid w:val="00F678B4"/>
    <w:rsid w:val="00F709AF"/>
    <w:rsid w:val="00F711A3"/>
    <w:rsid w:val="00F93E2B"/>
    <w:rsid w:val="00FB0C9C"/>
    <w:rsid w:val="00FD008C"/>
    <w:rsid w:val="00FD36AF"/>
    <w:rsid w:val="00FD7C05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C392"/>
  <w15:chartTrackingRefBased/>
  <w15:docId w15:val="{6042B706-E011-4470-BEC2-FA00D7E6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330"/>
    <w:pPr>
      <w:spacing w:after="0" w:line="276" w:lineRule="auto"/>
    </w:pPr>
    <w:rPr>
      <w:rFonts w:ascii="Arial" w:eastAsia="Arial" w:hAnsi="Arial" w:cs="Arial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omylnaczcionkaakapitu"/>
    <w:rsid w:val="004E6FD2"/>
  </w:style>
  <w:style w:type="paragraph" w:styleId="Akapitzlist">
    <w:name w:val="List Paragraph"/>
    <w:basedOn w:val="Normalny"/>
    <w:uiPriority w:val="34"/>
    <w:qFormat/>
    <w:rsid w:val="007B7C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1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12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1262"/>
    <w:rPr>
      <w:rFonts w:ascii="Arial" w:eastAsia="Arial" w:hAnsi="Arial" w:cs="Arial"/>
      <w:sz w:val="20"/>
      <w:szCs w:val="20"/>
      <w:lang w:val="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2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262"/>
    <w:rPr>
      <w:rFonts w:ascii="Arial" w:eastAsia="Arial" w:hAnsi="Arial" w:cs="Arial"/>
      <w:b/>
      <w:bCs/>
      <w:sz w:val="20"/>
      <w:szCs w:val="20"/>
      <w:lang w:val="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2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262"/>
    <w:rPr>
      <w:rFonts w:ascii="Segoe UI" w:eastAsia="Arial" w:hAnsi="Segoe UI" w:cs="Segoe UI"/>
      <w:sz w:val="18"/>
      <w:szCs w:val="18"/>
      <w:lang w:val="pl"/>
    </w:rPr>
  </w:style>
  <w:style w:type="paragraph" w:styleId="Poprawka">
    <w:name w:val="Revision"/>
    <w:hidden/>
    <w:uiPriority w:val="99"/>
    <w:semiHidden/>
    <w:rsid w:val="00265095"/>
    <w:pPr>
      <w:spacing w:after="0" w:line="240" w:lineRule="auto"/>
    </w:pPr>
    <w:rPr>
      <w:rFonts w:ascii="Arial" w:eastAsia="Arial" w:hAnsi="Arial" w:cs="Arial"/>
      <w:lang w:val="pl"/>
    </w:rPr>
  </w:style>
  <w:style w:type="character" w:styleId="Hipercze">
    <w:name w:val="Hyperlink"/>
    <w:basedOn w:val="Domylnaczcionkaakapitu"/>
    <w:uiPriority w:val="99"/>
    <w:unhideWhenUsed/>
    <w:rsid w:val="002C0DE1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2C0DE1"/>
    <w:rPr>
      <w:b/>
      <w:bCs/>
    </w:rPr>
  </w:style>
  <w:style w:type="table" w:styleId="Tabela-Siatka">
    <w:name w:val="Table Grid"/>
    <w:basedOn w:val="Standardowy"/>
    <w:uiPriority w:val="39"/>
    <w:rsid w:val="0054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5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zqWmQhaxNSLgmJa27" TargetMode="Externa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McMahon</dc:creator>
  <cp:keywords/>
  <dc:description/>
  <cp:lastModifiedBy>gchimiak</cp:lastModifiedBy>
  <cp:revision>7</cp:revision>
  <cp:lastPrinted>2023-03-08T10:00:00Z</cp:lastPrinted>
  <dcterms:created xsi:type="dcterms:W3CDTF">2023-05-05T07:24:00Z</dcterms:created>
  <dcterms:modified xsi:type="dcterms:W3CDTF">2023-05-10T08:47:00Z</dcterms:modified>
</cp:coreProperties>
</file>